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122B" w14:textId="77777777" w:rsidR="00F31BFD" w:rsidRPr="00366727" w:rsidRDefault="00F31BFD" w:rsidP="00F31BFD">
      <w:pPr>
        <w:jc w:val="center"/>
        <w:rPr>
          <w:lang w:val="sr-Cyrl-CS"/>
        </w:rPr>
      </w:pPr>
      <w:r w:rsidRPr="00366727">
        <w:rPr>
          <w:lang w:val="sr-Cyrl-CS"/>
        </w:rPr>
        <w:t>ИЗБОРНА НАСТАВА/СЛОБОДНЕ НАСТАВНЕ АКТИВНОСТИ</w:t>
      </w:r>
    </w:p>
    <w:p w14:paraId="2CC8F3F5" w14:textId="77777777" w:rsidR="00F31BFD" w:rsidRPr="00366727" w:rsidRDefault="00F31BFD" w:rsidP="00F31BFD">
      <w:pPr>
        <w:ind w:left="720" w:firstLine="720"/>
        <w:jc w:val="center"/>
        <w:rPr>
          <w:lang w:val="sr-Cyrl-CS"/>
        </w:rPr>
      </w:pPr>
    </w:p>
    <w:p w14:paraId="3443CD0E" w14:textId="77777777" w:rsidR="00F31BFD" w:rsidRPr="00522DAD" w:rsidRDefault="00F31BFD" w:rsidP="00F31BFD">
      <w:pPr>
        <w:ind w:right="844" w:firstLine="720"/>
        <w:jc w:val="both"/>
        <w:rPr>
          <w:b w:val="0"/>
          <w:lang w:val="sr-Cyrl-CS"/>
        </w:rPr>
      </w:pPr>
      <w:r w:rsidRPr="00366727">
        <w:rPr>
          <w:b w:val="0"/>
          <w:lang w:val="sr-Cyrl-CS"/>
        </w:rPr>
        <w:t>Изборни део обухвата изборне предмете и садржаје програма по нивоима и врстама образовања од којих ученик обавезно бира један. Поред обавезних изборних наставних предмета, школа је дужна да понуди бар још три изборна предмета од којих ученик бира један. Ученици петог</w:t>
      </w:r>
      <w:r w:rsidRPr="00366727">
        <w:rPr>
          <w:b w:val="0"/>
          <w:lang w:val="sr-Latn-RS"/>
        </w:rPr>
        <w:t>,</w:t>
      </w:r>
      <w:r w:rsidRPr="00366727">
        <w:rPr>
          <w:b w:val="0"/>
          <w:lang w:val="sr-Cyrl-CS"/>
        </w:rPr>
        <w:t xml:space="preserve"> шестог, </w:t>
      </w:r>
      <w:r w:rsidRPr="00366727">
        <w:rPr>
          <w:b w:val="0"/>
          <w:lang w:val="sr-Latn-RS"/>
        </w:rPr>
        <w:t>седмог</w:t>
      </w:r>
      <w:r w:rsidRPr="00366727">
        <w:rPr>
          <w:b w:val="0"/>
          <w:lang w:val="sr-Cyrl-RS"/>
        </w:rPr>
        <w:t xml:space="preserve"> и осмог</w:t>
      </w:r>
      <w:r w:rsidRPr="00366727">
        <w:rPr>
          <w:b w:val="0"/>
          <w:lang w:val="sr-Latn-RS"/>
        </w:rPr>
        <w:t xml:space="preserve"> </w:t>
      </w:r>
      <w:r w:rsidRPr="00366727">
        <w:rPr>
          <w:b w:val="0"/>
          <w:lang w:val="sr-Cyrl-CS"/>
        </w:rPr>
        <w:t>разреда бирају слободне наставне активности.</w:t>
      </w:r>
    </w:p>
    <w:p w14:paraId="281E5DC4" w14:textId="77777777" w:rsidR="00F31BFD" w:rsidRPr="00366727" w:rsidRDefault="00F31BFD" w:rsidP="00F31BFD">
      <w:pPr>
        <w:ind w:firstLine="720"/>
        <w:jc w:val="both"/>
        <w:rPr>
          <w:b w:val="0"/>
          <w:lang w:val="sr-Cyrl-CS"/>
        </w:rPr>
      </w:pPr>
      <w:r w:rsidRPr="00366727">
        <w:rPr>
          <w:b w:val="0"/>
          <w:lang w:val="sr-Cyrl-CS"/>
        </w:rPr>
        <w:t>У овој школској години ученици су одабрали неки од следећих предмета:</w:t>
      </w:r>
    </w:p>
    <w:p w14:paraId="2FFFED37" w14:textId="1A91813F" w:rsidR="00F31BFD" w:rsidRDefault="00F31BFD" w:rsidP="00F31BFD">
      <w:pPr>
        <w:ind w:firstLine="720"/>
        <w:jc w:val="center"/>
        <w:rPr>
          <w:b w:val="0"/>
          <w:color w:val="FF0000"/>
          <w:lang w:val="sr-Cyrl-CS"/>
        </w:rPr>
      </w:pPr>
    </w:p>
    <w:p w14:paraId="5B1808A1" w14:textId="440FF1EA" w:rsidR="00F31BFD" w:rsidRDefault="00F31BFD" w:rsidP="00F31BFD">
      <w:pPr>
        <w:ind w:firstLine="720"/>
        <w:jc w:val="center"/>
        <w:rPr>
          <w:b w:val="0"/>
          <w:color w:val="FF0000"/>
          <w:lang w:val="sr-Cyrl-CS"/>
        </w:rPr>
      </w:pPr>
    </w:p>
    <w:p w14:paraId="32C0674A" w14:textId="77777777" w:rsidR="00F31BFD" w:rsidRPr="00E03EB2" w:rsidRDefault="00F31BFD" w:rsidP="00F31BFD">
      <w:pPr>
        <w:ind w:firstLine="720"/>
        <w:jc w:val="center"/>
        <w:rPr>
          <w:b w:val="0"/>
          <w:color w:val="FF0000"/>
          <w:lang w:val="sr-Cyrl-CS"/>
        </w:rPr>
      </w:pPr>
    </w:p>
    <w:tbl>
      <w:tblPr>
        <w:tblW w:w="0" w:type="auto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251"/>
        <w:gridCol w:w="4290"/>
      </w:tblGrid>
      <w:tr w:rsidR="00F31BFD" w:rsidRPr="00E03EB2" w14:paraId="65F7C572" w14:textId="77777777" w:rsidTr="003874E7">
        <w:trPr>
          <w:trHeight w:val="740"/>
        </w:trPr>
        <w:tc>
          <w:tcPr>
            <w:tcW w:w="3805" w:type="dxa"/>
            <w:gridSpan w:val="2"/>
            <w:shd w:val="clear" w:color="auto" w:fill="F3F3F3"/>
            <w:vAlign w:val="center"/>
          </w:tcPr>
          <w:p w14:paraId="083C15A0" w14:textId="77777777" w:rsidR="00F31BFD" w:rsidRPr="00D014A6" w:rsidRDefault="00F31BFD" w:rsidP="003874E7">
            <w:pPr>
              <w:ind w:firstLine="720"/>
              <w:jc w:val="center"/>
            </w:pPr>
            <w:r w:rsidRPr="00D014A6">
              <w:rPr>
                <w:lang w:val="sr-Cyrl-CS"/>
              </w:rPr>
              <w:t>ОБАВЕЗНА ИЗБОРНА НАСТАВА</w:t>
            </w:r>
          </w:p>
        </w:tc>
        <w:tc>
          <w:tcPr>
            <w:tcW w:w="4290" w:type="dxa"/>
            <w:shd w:val="clear" w:color="auto" w:fill="F3F3F3"/>
            <w:vAlign w:val="center"/>
          </w:tcPr>
          <w:p w14:paraId="041648E9" w14:textId="77777777" w:rsidR="00F31BFD" w:rsidRPr="00D014A6" w:rsidRDefault="00F31BFD" w:rsidP="003874E7">
            <w:pPr>
              <w:jc w:val="center"/>
              <w:rPr>
                <w:b w:val="0"/>
              </w:rPr>
            </w:pPr>
            <w:r w:rsidRPr="00D014A6">
              <w:rPr>
                <w:lang w:val="sr-Cyrl-CS"/>
              </w:rPr>
              <w:t>ИЗБОРНА НАСТАВА/СЛОБОДНЕ НАСТАВНЕ АКТИВНОСТИ</w:t>
            </w:r>
          </w:p>
        </w:tc>
      </w:tr>
      <w:tr w:rsidR="00F31BFD" w:rsidRPr="00E03EB2" w14:paraId="35B6C98C" w14:textId="77777777" w:rsidTr="003874E7">
        <w:trPr>
          <w:trHeight w:val="990"/>
        </w:trPr>
        <w:tc>
          <w:tcPr>
            <w:tcW w:w="1554" w:type="dxa"/>
            <w:shd w:val="clear" w:color="auto" w:fill="auto"/>
            <w:vAlign w:val="center"/>
          </w:tcPr>
          <w:p w14:paraId="6D5E8618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lang w:val="sr-Cyrl-CS"/>
              </w:rPr>
              <w:t>МЛАЂИ РАЗРЕДИ</w:t>
            </w:r>
          </w:p>
        </w:tc>
        <w:tc>
          <w:tcPr>
            <w:tcW w:w="2251" w:type="dxa"/>
            <w:shd w:val="clear" w:color="auto" w:fill="auto"/>
          </w:tcPr>
          <w:p w14:paraId="5E4B4532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b w:val="0"/>
                <w:lang w:val="sr-Cyrl-CS"/>
              </w:rPr>
              <w:t>-верска настава</w:t>
            </w:r>
          </w:p>
          <w:p w14:paraId="08AA8062" w14:textId="77777777" w:rsidR="00F31BFD" w:rsidRPr="00D014A6" w:rsidRDefault="00F31BFD" w:rsidP="003874E7">
            <w:pPr>
              <w:jc w:val="both"/>
              <w:rPr>
                <w:b w:val="0"/>
              </w:rPr>
            </w:pPr>
            <w:r w:rsidRPr="00D014A6">
              <w:rPr>
                <w:b w:val="0"/>
                <w:lang w:val="sr-Cyrl-CS"/>
              </w:rPr>
              <w:t>-грађанско васпитање</w:t>
            </w:r>
          </w:p>
        </w:tc>
        <w:tc>
          <w:tcPr>
            <w:tcW w:w="4290" w:type="dxa"/>
            <w:shd w:val="clear" w:color="auto" w:fill="auto"/>
          </w:tcPr>
          <w:p w14:paraId="100BF4B0" w14:textId="77777777" w:rsidR="00F31BFD" w:rsidRPr="007E7F6F" w:rsidRDefault="00F31BFD" w:rsidP="003874E7">
            <w:pPr>
              <w:rPr>
                <w:lang w:val="sr-Cyrl-CS"/>
              </w:rPr>
            </w:pPr>
            <w:r w:rsidRPr="007E7F6F">
              <w:rPr>
                <w:b w:val="0"/>
                <w:lang w:val="sr-Cyrl-RS"/>
              </w:rPr>
              <w:t>-</w:t>
            </w:r>
            <w:r w:rsidRPr="007E7F6F">
              <w:rPr>
                <w:b w:val="0"/>
                <w:lang w:val="sr-Latn-RS"/>
              </w:rPr>
              <w:t>ромски језик са елементима националне културе</w:t>
            </w:r>
            <w:r w:rsidRPr="007E7F6F">
              <w:rPr>
                <w:b w:val="0"/>
                <w:lang w:val="sr-Cyrl-RS"/>
              </w:rPr>
              <w:t xml:space="preserve"> (због тога што нема заинтересованих ученика за овај предмет настава се не може реализовати)</w:t>
            </w:r>
          </w:p>
        </w:tc>
      </w:tr>
      <w:tr w:rsidR="00F31BFD" w:rsidRPr="00E03EB2" w14:paraId="25862DC5" w14:textId="77777777" w:rsidTr="003874E7">
        <w:trPr>
          <w:trHeight w:val="2583"/>
        </w:trPr>
        <w:tc>
          <w:tcPr>
            <w:tcW w:w="1554" w:type="dxa"/>
            <w:shd w:val="clear" w:color="auto" w:fill="auto"/>
            <w:vAlign w:val="center"/>
          </w:tcPr>
          <w:p w14:paraId="405ECFE2" w14:textId="77777777" w:rsidR="00F31BFD" w:rsidRPr="00D014A6" w:rsidRDefault="00F31BFD" w:rsidP="003874E7">
            <w:pPr>
              <w:jc w:val="both"/>
              <w:rPr>
                <w:b w:val="0"/>
              </w:rPr>
            </w:pPr>
            <w:r w:rsidRPr="00D014A6">
              <w:rPr>
                <w:lang w:val="sr-Cyrl-CS"/>
              </w:rPr>
              <w:t>СТАРИЈИ РАЗРЕДИ</w:t>
            </w:r>
          </w:p>
        </w:tc>
        <w:tc>
          <w:tcPr>
            <w:tcW w:w="2251" w:type="dxa"/>
            <w:shd w:val="clear" w:color="auto" w:fill="auto"/>
          </w:tcPr>
          <w:p w14:paraId="1059EAA5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b w:val="0"/>
                <w:lang w:val="sr-Cyrl-CS"/>
              </w:rPr>
              <w:t>-верска настава</w:t>
            </w:r>
          </w:p>
          <w:p w14:paraId="648B71BD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b w:val="0"/>
                <w:lang w:val="sr-Cyrl-CS"/>
              </w:rPr>
              <w:t>-грађанско васпитање</w:t>
            </w:r>
          </w:p>
          <w:p w14:paraId="54974988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b w:val="0"/>
                <w:lang w:val="sr-Cyrl-CS"/>
              </w:rPr>
              <w:t>-немачки језик</w:t>
            </w:r>
          </w:p>
          <w:p w14:paraId="4AECD97F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b w:val="0"/>
                <w:lang w:val="sr-Cyrl-CS"/>
              </w:rPr>
              <w:t>-француски језик</w:t>
            </w:r>
          </w:p>
        </w:tc>
        <w:tc>
          <w:tcPr>
            <w:tcW w:w="4290" w:type="dxa"/>
            <w:shd w:val="clear" w:color="auto" w:fill="auto"/>
          </w:tcPr>
          <w:p w14:paraId="7B60B6F9" w14:textId="77777777" w:rsidR="00F31BFD" w:rsidRPr="00D014A6" w:rsidRDefault="00F31BFD" w:rsidP="003874E7">
            <w:pPr>
              <w:jc w:val="both"/>
              <w:rPr>
                <w:lang w:val="sr-Cyrl-CS"/>
              </w:rPr>
            </w:pPr>
            <w:r w:rsidRPr="00D014A6">
              <w:rPr>
                <w:b w:val="0"/>
                <w:lang w:val="sr-Cyrl-CS"/>
              </w:rPr>
              <w:t>-моја животна средина</w:t>
            </w:r>
          </w:p>
          <w:p w14:paraId="4858667E" w14:textId="77777777" w:rsidR="00F31BFD" w:rsidRPr="00D014A6" w:rsidRDefault="00F31BFD" w:rsidP="003874E7">
            <w:pPr>
              <w:jc w:val="both"/>
              <w:rPr>
                <w:lang w:val="sr-Cyrl-CS"/>
              </w:rPr>
            </w:pPr>
            <w:r w:rsidRPr="00D014A6">
              <w:rPr>
                <w:b w:val="0"/>
                <w:lang w:val="sr-Cyrl-CS"/>
              </w:rPr>
              <w:t>-чувари природе</w:t>
            </w:r>
          </w:p>
          <w:p w14:paraId="0260C951" w14:textId="77777777" w:rsidR="00F31BFD" w:rsidRPr="00D014A6" w:rsidRDefault="00F31BFD" w:rsidP="003874E7">
            <w:pPr>
              <w:jc w:val="both"/>
              <w:rPr>
                <w:b w:val="0"/>
                <w:lang w:val="sr-Cyrl-CS"/>
              </w:rPr>
            </w:pPr>
            <w:r w:rsidRPr="00D014A6">
              <w:rPr>
                <w:b w:val="0"/>
                <w:lang w:val="sr-Cyrl-CS"/>
              </w:rPr>
              <w:t>-филозофија са децом</w:t>
            </w:r>
          </w:p>
          <w:p w14:paraId="5617DE39" w14:textId="77777777" w:rsidR="00F31BFD" w:rsidRPr="00D014A6" w:rsidRDefault="00F31BFD" w:rsidP="003874E7">
            <w:pPr>
              <w:jc w:val="both"/>
              <w:rPr>
                <w:b w:val="0"/>
                <w:bCs/>
                <w:lang w:val="sr-Cyrl-CS"/>
              </w:rPr>
            </w:pPr>
            <w:r w:rsidRPr="00D014A6">
              <w:rPr>
                <w:b w:val="0"/>
                <w:bCs/>
                <w:lang w:val="sr-Cyrl-CS"/>
              </w:rPr>
              <w:t>-домаћинство</w:t>
            </w:r>
          </w:p>
          <w:p w14:paraId="6CB51A95" w14:textId="77777777" w:rsidR="00F31BFD" w:rsidRPr="00D014A6" w:rsidRDefault="00F31BFD" w:rsidP="003874E7">
            <w:pPr>
              <w:jc w:val="both"/>
              <w:rPr>
                <w:b w:val="0"/>
                <w:bCs/>
                <w:lang w:val="sr-Cyrl-CS"/>
              </w:rPr>
            </w:pPr>
            <w:r w:rsidRPr="00D014A6">
              <w:rPr>
                <w:b w:val="0"/>
                <w:bCs/>
                <w:lang w:val="sr-Cyrl-CS"/>
              </w:rPr>
              <w:t>-медијска писменост</w:t>
            </w:r>
          </w:p>
          <w:p w14:paraId="7AC9A9DB" w14:textId="77777777" w:rsidR="00F31BFD" w:rsidRPr="007E7F6F" w:rsidRDefault="00F31BFD" w:rsidP="003874E7">
            <w:pPr>
              <w:rPr>
                <w:lang w:val="sr-Cyrl-CS"/>
              </w:rPr>
            </w:pPr>
            <w:r w:rsidRPr="007E7F6F">
              <w:rPr>
                <w:b w:val="0"/>
                <w:lang w:val="sr-Cyrl-RS"/>
              </w:rPr>
              <w:t>-</w:t>
            </w:r>
            <w:r w:rsidRPr="007E7F6F">
              <w:rPr>
                <w:b w:val="0"/>
                <w:lang w:val="sr-Latn-RS"/>
              </w:rPr>
              <w:t>ромски језик са елементима националне културе</w:t>
            </w:r>
            <w:r w:rsidRPr="007E7F6F">
              <w:rPr>
                <w:b w:val="0"/>
                <w:lang w:val="sr-Cyrl-RS"/>
              </w:rPr>
              <w:t xml:space="preserve"> (због тога што нема заинтересованих ученика за овај предмет настава се не може реализовати)</w:t>
            </w:r>
          </w:p>
        </w:tc>
      </w:tr>
      <w:tr w:rsidR="00F31BFD" w:rsidRPr="00E03EB2" w14:paraId="2CB6D4D2" w14:textId="77777777" w:rsidTr="003874E7">
        <w:trPr>
          <w:trHeight w:val="60"/>
        </w:trPr>
        <w:tc>
          <w:tcPr>
            <w:tcW w:w="8095" w:type="dxa"/>
            <w:gridSpan w:val="3"/>
            <w:shd w:val="clear" w:color="auto" w:fill="auto"/>
          </w:tcPr>
          <w:p w14:paraId="2796B81C" w14:textId="77777777" w:rsidR="00F31BFD" w:rsidRPr="00D014A6" w:rsidRDefault="00F31BFD" w:rsidP="003874E7">
            <w:pPr>
              <w:jc w:val="both"/>
              <w:rPr>
                <w:lang w:val="sr-Cyrl-CS"/>
              </w:rPr>
            </w:pPr>
            <w:r w:rsidRPr="00D014A6">
              <w:rPr>
                <w:lang w:val="sr-Cyrl-CS"/>
              </w:rPr>
              <w:t>ФАКУЛТАТИВНА АКТИВНОСТ</w:t>
            </w:r>
          </w:p>
          <w:p w14:paraId="5C21BFF8" w14:textId="77777777" w:rsidR="00F31BFD" w:rsidRPr="00D014A6" w:rsidRDefault="00F31BFD" w:rsidP="003874E7">
            <w:pPr>
              <w:jc w:val="both"/>
              <w:rPr>
                <w:lang w:val="sr-Cyrl-CS"/>
              </w:rPr>
            </w:pPr>
            <w:r w:rsidRPr="00D014A6">
              <w:rPr>
                <w:b w:val="0"/>
                <w:lang w:val="sr-Cyrl-CS"/>
              </w:rPr>
              <w:t>За заинтересоване ученике 7. и 8. разреда биће организован програм „Професионална оријентација на преласку у средњу школу“</w:t>
            </w:r>
          </w:p>
          <w:p w14:paraId="15CE76F8" w14:textId="77777777" w:rsidR="00F31BFD" w:rsidRPr="00D014A6" w:rsidRDefault="00F31BFD" w:rsidP="003874E7">
            <w:pPr>
              <w:ind w:left="720"/>
              <w:jc w:val="both"/>
              <w:rPr>
                <w:lang w:val="sr-Cyrl-CS"/>
              </w:rPr>
            </w:pPr>
          </w:p>
        </w:tc>
      </w:tr>
    </w:tbl>
    <w:p w14:paraId="7B979E1C" w14:textId="77777777" w:rsidR="003667E1" w:rsidRDefault="003667E1"/>
    <w:sectPr w:rsidR="00366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FD"/>
    <w:rsid w:val="003667E1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55BA"/>
  <w15:chartTrackingRefBased/>
  <w15:docId w15:val="{51501003-A816-474C-91DD-7BFA6A72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FD"/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koOoompMM11</dc:creator>
  <cp:keywords/>
  <dc:description/>
  <cp:lastModifiedBy>koOoompMM11</cp:lastModifiedBy>
  <cp:revision>1</cp:revision>
  <dcterms:created xsi:type="dcterms:W3CDTF">2022-10-14T14:43:00Z</dcterms:created>
  <dcterms:modified xsi:type="dcterms:W3CDTF">2022-10-14T14:43:00Z</dcterms:modified>
</cp:coreProperties>
</file>